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3A32" w:rsidRDefault="007F3E6D">
      <w:pPr>
        <w:pStyle w:val="NameDate"/>
      </w:pPr>
      <w:bookmarkStart w:id="0" w:name="_GoBack"/>
      <w:bookmarkEnd w:id="0"/>
      <w:r>
        <w:rPr>
          <w:rStyle w:val="PageNumber"/>
        </w:rPr>
        <w:t>Name:</w:t>
      </w:r>
    </w:p>
    <w:p w:rsidR="00C33A32" w:rsidRDefault="007F3E6D">
      <w:pPr>
        <w:pStyle w:val="NameDate"/>
      </w:pPr>
      <w:r>
        <w:rPr>
          <w:rStyle w:val="PageNumber"/>
        </w:rPr>
        <w:t>Date:</w:t>
      </w:r>
    </w:p>
    <w:p w:rsidR="00C33A32" w:rsidRDefault="00C33A32">
      <w:pPr>
        <w:pStyle w:val="Body"/>
        <w:sectPr w:rsidR="00C33A32">
          <w:headerReference w:type="default" r:id="rId7"/>
          <w:footerReference w:type="default" r:id="rId8"/>
          <w:pgSz w:w="12240" w:h="15840"/>
          <w:pgMar w:top="720" w:right="1080" w:bottom="720" w:left="1080" w:header="720" w:footer="720" w:gutter="0"/>
          <w:cols w:num="2" w:space="720"/>
        </w:sectPr>
      </w:pPr>
    </w:p>
    <w:p w:rsidR="00C33A32" w:rsidRDefault="007F3E6D">
      <w:pPr>
        <w:pStyle w:val="Heading"/>
      </w:pPr>
      <w:r>
        <w:rPr>
          <w:rStyle w:val="PageNumber"/>
        </w:rPr>
        <w:t>Graded Assignment</w:t>
      </w:r>
    </w:p>
    <w:p w:rsidR="00C33A32" w:rsidRDefault="007F3E6D">
      <w:pPr>
        <w:pStyle w:val="Heading2"/>
      </w:pPr>
      <w:r>
        <w:rPr>
          <w:rStyle w:val="PageNumber"/>
          <w:lang w:val="de-DE"/>
        </w:rPr>
        <w:t>Semester B Test, Part 2</w:t>
      </w:r>
    </w:p>
    <w:p w:rsidR="00C33A32" w:rsidRDefault="007F3E6D">
      <w:pPr>
        <w:pStyle w:val="TotalScore"/>
      </w:pPr>
      <w:r>
        <w:rPr>
          <w:rStyle w:val="PageNumber"/>
        </w:rPr>
        <w:t>Total score: ____ of 75 points</w:t>
      </w:r>
    </w:p>
    <w:p w:rsidR="00C33A32" w:rsidRDefault="007F3E6D">
      <w:pPr>
        <w:pStyle w:val="Points"/>
      </w:pPr>
      <w:r>
        <w:rPr>
          <w:rStyle w:val="PageNumber"/>
        </w:rPr>
        <w:t>(Score for Question 1: ___ of 25 points)</w:t>
      </w:r>
    </w:p>
    <w:p w:rsidR="00C33A32" w:rsidRDefault="007F3E6D">
      <w:pPr>
        <w:pStyle w:val="QuestionNumbered"/>
        <w:numPr>
          <w:ilvl w:val="0"/>
          <w:numId w:val="2"/>
        </w:numPr>
        <w:rPr>
          <w:b/>
          <w:bCs/>
        </w:rPr>
      </w:pPr>
      <w:r>
        <w:t>Read the passage. Then answer the question.</w:t>
      </w:r>
    </w:p>
    <w:p w:rsidR="00C33A32" w:rsidRDefault="007F3E6D">
      <w:pPr>
        <w:pStyle w:val="Heading3"/>
        <w:jc w:val="center"/>
      </w:pPr>
      <w:r>
        <w:rPr>
          <w:rStyle w:val="PageNumber"/>
        </w:rPr>
        <w:t>Tajima</w:t>
      </w:r>
      <w:r>
        <w:rPr>
          <w:rStyle w:val="PageNumber"/>
          <w:rFonts w:ascii="Arial Unicode MS" w:hAnsi="Arial Unicode MS"/>
          <w:b w:val="0"/>
          <w:bCs w:val="0"/>
        </w:rPr>
        <w:br/>
      </w:r>
      <w:r>
        <w:rPr>
          <w:rStyle w:val="PageNumber"/>
        </w:rPr>
        <w:t>by Miss Mitford</w:t>
      </w:r>
    </w:p>
    <w:p w:rsidR="00C33A32" w:rsidRDefault="007F3E6D">
      <w:pPr>
        <w:pStyle w:val="ShortPassage"/>
      </w:pPr>
      <w:r>
        <w:rPr>
          <w:rStyle w:val="PageNumber"/>
        </w:rPr>
        <w:t xml:space="preserve">Once upon a time, a certain ronin, Tajima Shume by name, an able and well-read man, being on his travels to see the world, went up to Kiyoto by the Tokaido. [The road of the Eastern Sea, the famous highroad leading from Kiyoto to Yedo. The name is also used to indicate the provinces through which it runs.] One day, in the neighbourhood of Nagoya, in the province of Owari, he fell in with a wandering priest, with whom he entered into conversation. Finding that they were bound for the same place, they agreed to travel together, beguiling their weary way by pleasant talk on divers matters; and so by degrees, as they became more intimate, they began to speak without restraint about their private affairs; and the priest, trusting thoroughly in the honour of his companion, told him the object of his journey. </w:t>
      </w:r>
    </w:p>
    <w:p w:rsidR="00C33A32" w:rsidRDefault="007F3E6D">
      <w:pPr>
        <w:pStyle w:val="ShortPassage"/>
      </w:pPr>
      <w:r>
        <w:rPr>
          <w:rStyle w:val="PageNumber"/>
        </w:rPr>
        <w:t xml:space="preserve">“For some time past,” said he, “I have nourished a wish that has engrossed all my thoughts; for I am bent on setting up a molten image in honour of Buddha; with this object I have wandered through various provinces collecting alms, and (who knows by what weary toil?) we have succeeded in amassing two hundred ounces of silver—enough, I trust, to erect a handsome bronze figure.” </w:t>
      </w:r>
    </w:p>
    <w:p w:rsidR="00C33A32" w:rsidRDefault="007F3E6D">
      <w:pPr>
        <w:pStyle w:val="ShortPassage"/>
      </w:pPr>
      <w:r>
        <w:rPr>
          <w:rStyle w:val="PageNumber"/>
        </w:rPr>
        <w:t xml:space="preserve">What says the proverb? “He who bears a jewel in his bosom bears poison.” Hardly had the ronin heard these words of the priest than an evil heart arose within him, and he thought to himself, “Man’s life, from the womb to the grave, is made up of good and of ill luck. Here am I, nearly forty years old, a wanderer, without a calling, or even a hope of advancement in the world. To be sure, it seems a shame; yet if I could steal the money this priest is boasting about, I could live at ease for the rest of my days;” and so he began casting about how best he might compass his purpose. But the priest, far from guessing the drift of his comrade’s thoughts, journeyed cheerfully on till they reached the town of Kuana. Here there is an arm of the sea, which is crossed in ferry-boats, that start as soon as some twenty or thirty passengers are gathered together; and in one of these boats the two travellers embarked. About half-way across, the priest was taken with a sudden necessity to go to the side of the boat; and the ronin, following him, tripped him up while no one was looking, and flung him into the sea. When the boatmen and passengers heard the splash, and saw the priest struggling in the water, they were afraid, and made every effort to save him; but the wind was fair, and the boat running swiftly under the bellying sails; so they were soon a few hundred yards off from the drowning man, who sank before the boat could be turned to rescue him. </w:t>
      </w:r>
    </w:p>
    <w:p w:rsidR="00C33A32" w:rsidRDefault="007F3E6D">
      <w:pPr>
        <w:pStyle w:val="ShortPassage"/>
      </w:pPr>
      <w:r>
        <w:rPr>
          <w:rStyle w:val="PageNumber"/>
        </w:rPr>
        <w:t xml:space="preserve">When he saw this, the ronin feigned the utmost grief and dismay, and said to his fellow-passengers, “This priest, whom we have just lost, was my cousin; he was going to Kiyoto, to visit the shrine of his patron; and as I happened to have business there as well, we settled to travel together. Now, alas! by this misfortune, my cousin is dead, and I am left alone.” </w:t>
      </w:r>
    </w:p>
    <w:p w:rsidR="00C33A32" w:rsidRDefault="007F3E6D">
      <w:pPr>
        <w:pStyle w:val="ShortPassage"/>
      </w:pPr>
      <w:r>
        <w:rPr>
          <w:rStyle w:val="PageNumber"/>
        </w:rPr>
        <w:t xml:space="preserve">He spoke so feelingly, and wept so freely, that the passengers believed his story, and pitied and tried to comfort him. Then the ronin said to the boatmen: </w:t>
      </w:r>
    </w:p>
    <w:p w:rsidR="00C33A32" w:rsidRDefault="007F3E6D">
      <w:pPr>
        <w:pStyle w:val="ShortPassage"/>
      </w:pPr>
      <w:r>
        <w:rPr>
          <w:rStyle w:val="PageNumber"/>
        </w:rPr>
        <w:t xml:space="preserve">“We ought, by rights, to report this matter to the authorities; but as I am pressed for time, and the business might bring trouble on yourselves as well, perhaps we had better hush it up for the present; I will at once go on to Kiyoto and tell my cousin’s patron, besides writing home about it. What think you, gentlemen?” added he, turning to the other travellers. </w:t>
      </w:r>
    </w:p>
    <w:p w:rsidR="00C33A32" w:rsidRDefault="007F3E6D">
      <w:pPr>
        <w:pStyle w:val="ShortPassage"/>
      </w:pPr>
      <w:r>
        <w:rPr>
          <w:rStyle w:val="PageNumber"/>
        </w:rPr>
        <w:lastRenderedPageBreak/>
        <w:t xml:space="preserve">They, of course, were only too glad to avoid any hindrance to their onward journey, and all with one voice agreed to what the ronin had proposed; and so the matter was settled. When, at length, they reached the shore, they left the boat, and every man went his way; but the ronin, overjoyed in his heart, took the wandering priest’s luggage, and, putting it with his own, pursued his journey to Kiyoto. </w:t>
      </w:r>
    </w:p>
    <w:p w:rsidR="00C33A32" w:rsidRDefault="007F3E6D">
      <w:pPr>
        <w:pStyle w:val="ShortPassage"/>
      </w:pPr>
      <w:r>
        <w:rPr>
          <w:rStyle w:val="PageNumber"/>
        </w:rPr>
        <w:t xml:space="preserve">On reaching the capital, the ronin changed his name from Shume to Tokubei, and, giving up his position as a samurai, turned merchant, and traded with the dead man’s money. Fortune favouring his speculations, he began to amass great wealth, and lived at his ease, denying himself nothing; and in course of time he married a wife, who bore him a child. </w:t>
      </w:r>
    </w:p>
    <w:p w:rsidR="00C33A32" w:rsidRDefault="007F3E6D">
      <w:pPr>
        <w:pStyle w:val="ShortPassage"/>
      </w:pPr>
      <w:r>
        <w:rPr>
          <w:rStyle w:val="PageNumber"/>
        </w:rPr>
        <w:t>Thus the days and months wore on, till one fine summer’s night, some three years after the priest’s death, Tokubei stepped out on the veranda of his house to enjoy the cool air and the beauty of the moonlight. Feeling dull and lonely, he began musing over all kinds of things, when on a sudden the deed of murder and theft, done so long ago, vividly recurred to his memory, and he thought to himself, “Here am I, grown rich and fat on the money I wantonly stole. Since then, all has gone well with me; yet, had I not been poor, I had never turned assassin nor thief. Woe betide me! what a pity it was!” and as he was revolving the matter in his mind, a feeling of remorse came over him, in spite of all he could do. While his conscience thus smote him, he suddenly, to his utter amazement, beheld the faint outline of a man standing near a fir-tree in the garden; on looking more attentively, he perceived that the man’s whole body was thin and worn, and the eyes sunken and dim; and in that poor ghost that was before him he recognised the very priest whom he had thrown into the sea at Kuana. Chilled with horror, he looked again, and saw that the priest was smiling in scorn. He would have fled into the house, but the ghost stretched forth its withered arm, and, clutching the back of his neck, scowled at him with a vindictive glare and a hideous ghastliness of mien so unspeakably awful that any ordinary man would have swooned with fear. But Tokubei, tradesman though he was, had once been a soldier, and was not easily matched for daring; so he shook off the ghost, and, leaping into the room for his dirk, laid about him boldly enough; but, strike as he would, the spirit, fading into the air, eluded his blows, and suddenly reappeared only to vanish again; and from that time forth Tokubei knew no rest, and was haunted night and day.</w:t>
      </w:r>
    </w:p>
    <w:p w:rsidR="00C33A32" w:rsidRDefault="007F3E6D">
      <w:pPr>
        <w:pStyle w:val="Body"/>
      </w:pPr>
      <w:r>
        <w:rPr>
          <w:rStyle w:val="PageNumber"/>
          <w:rFonts w:eastAsia="Arial Unicode MS" w:cs="Arial Unicode MS"/>
        </w:rPr>
        <w:t>Consider the complex character Tajima Shume in “Tajima.” How do Tajima’s actions and interactions advance the plot and develop a theme in the story? In your response, describe a theme of the story and explain how the author uses characterization to develop the theme and advance the plot. Use evidence from the text to support your response. Your response should be at least three complete paragraphs.</w:t>
      </w:r>
    </w:p>
    <w:p w:rsidR="00C33A32" w:rsidRDefault="007F3E6D">
      <w:pPr>
        <w:pStyle w:val="Body"/>
      </w:pPr>
      <w:r>
        <w:rPr>
          <w:rStyle w:val="PageNumber"/>
          <w:rFonts w:eastAsia="Arial Unicode MS" w:cs="Arial Unicode MS"/>
          <w:lang w:val="de-DE"/>
        </w:rPr>
        <w:t>Answer:</w:t>
      </w:r>
    </w:p>
    <w:p w:rsidR="00C33A32" w:rsidRDefault="007F3E6D">
      <w:pPr>
        <w:pStyle w:val="StudentResponse"/>
      </w:pPr>
      <w:r>
        <w:rPr>
          <w:rStyle w:val="PageNumber"/>
        </w:rPr>
        <w:t>Type your answer here.</w:t>
      </w:r>
    </w:p>
    <w:p w:rsidR="00C33A32" w:rsidRDefault="007F3E6D">
      <w:pPr>
        <w:pStyle w:val="Points"/>
        <w:rPr>
          <w:rStyle w:val="PageNumber"/>
        </w:rPr>
      </w:pPr>
      <w:r>
        <w:rPr>
          <w:rStyle w:val="PageNumber"/>
        </w:rPr>
        <w:t>(Score for Question 2: ___ of 25 points)</w:t>
      </w:r>
    </w:p>
    <w:p w:rsidR="000A3BC2" w:rsidRPr="000A3BC2" w:rsidRDefault="000A3BC2" w:rsidP="000A3BC2">
      <w:pPr>
        <w:pStyle w:val="Points"/>
        <w:spacing w:line="480" w:lineRule="auto"/>
        <w:rPr>
          <w:rFonts w:ascii="Times New Roman" w:hAnsi="Times New Roman" w:cs="Times New Roman"/>
          <w:b w:val="0"/>
          <w:i w:val="0"/>
          <w:sz w:val="24"/>
          <w:szCs w:val="24"/>
        </w:rPr>
      </w:pPr>
      <w:r w:rsidRPr="000A3BC2">
        <w:rPr>
          <w:rFonts w:ascii="Times New Roman" w:hAnsi="Times New Roman" w:cs="Times New Roman"/>
          <w:b w:val="0"/>
          <w:i w:val="0"/>
          <w:sz w:val="24"/>
          <w:szCs w:val="24"/>
        </w:rPr>
        <w:t xml:space="preserve">Tajima shume is a character who has been developed by the writter so that he might develop the main messege in the story . to begin by , this character is very joyvial sand this trait gives him an opportunity to socialize with people and  create new freinds within a very short time.from the text the writter says , one day as he was traveling to explore the world , in their neighbourhood  of Nagoya, in the province of Owari, he meet with a wandering priest and whom he engeged him in a conversation and he realised that they were ending to a similar destination and they began tje journey together.  </w:t>
      </w:r>
    </w:p>
    <w:p w:rsidR="000A3BC2" w:rsidRPr="000A3BC2" w:rsidRDefault="000A3BC2" w:rsidP="000A3BC2">
      <w:pPr>
        <w:pStyle w:val="Points"/>
        <w:spacing w:line="480" w:lineRule="auto"/>
        <w:rPr>
          <w:rFonts w:ascii="Times New Roman" w:hAnsi="Times New Roman" w:cs="Times New Roman"/>
          <w:b w:val="0"/>
          <w:i w:val="0"/>
          <w:sz w:val="24"/>
          <w:szCs w:val="24"/>
        </w:rPr>
      </w:pPr>
      <w:r w:rsidRPr="000A3BC2">
        <w:rPr>
          <w:rFonts w:ascii="Times New Roman" w:hAnsi="Times New Roman" w:cs="Times New Roman"/>
          <w:b w:val="0"/>
          <w:i w:val="0"/>
          <w:sz w:val="24"/>
          <w:szCs w:val="24"/>
        </w:rPr>
        <w:lastRenderedPageBreak/>
        <w:t>It is also evident that he was greedy , we are informed that at one instance he said “yet if I could steal the money this priest is boasting about, I could live at ease for the rest of my days” this is aclear indication that he was not contented with the little he had and desired to gain more despite his limited ability. After the priest died he carried all his langange and went with it and he never botherd to know if the priest was a family man  and it would require some money for their upkeep.</w:t>
      </w:r>
    </w:p>
    <w:p w:rsidR="000A3BC2" w:rsidRPr="000A3BC2" w:rsidRDefault="000A3BC2" w:rsidP="000A3BC2">
      <w:pPr>
        <w:pStyle w:val="Points"/>
        <w:spacing w:line="480" w:lineRule="auto"/>
        <w:rPr>
          <w:rFonts w:ascii="Times New Roman" w:hAnsi="Times New Roman" w:cs="Times New Roman"/>
          <w:b w:val="0"/>
          <w:i w:val="0"/>
          <w:sz w:val="24"/>
          <w:szCs w:val="24"/>
        </w:rPr>
      </w:pPr>
      <w:r w:rsidRPr="000A3BC2">
        <w:rPr>
          <w:rFonts w:ascii="Times New Roman" w:hAnsi="Times New Roman" w:cs="Times New Roman"/>
          <w:b w:val="0"/>
          <w:i w:val="0"/>
          <w:sz w:val="24"/>
          <w:szCs w:val="24"/>
        </w:rPr>
        <w:t>Moreover he was a selfish character because  he wants all good things to happen to him rather than the other people for example he desires to live a better live in days to come instead of wishing the same to happen to the priest who he murderd , we have also come across a trait and noted that he was highly secretive. This is evident in the story where after seeing the money of the priest , he ploted how I will get the money of the priest  for himself , also after the priest died in water he said that the priest was his cousin and all the passengers in the boat admitted .</w:t>
      </w:r>
    </w:p>
    <w:p w:rsidR="000A3BC2" w:rsidRPr="000A3BC2" w:rsidRDefault="000A3BC2" w:rsidP="000A3BC2">
      <w:pPr>
        <w:pStyle w:val="Points"/>
        <w:spacing w:line="480" w:lineRule="auto"/>
        <w:rPr>
          <w:rFonts w:ascii="Times New Roman" w:hAnsi="Times New Roman" w:cs="Times New Roman"/>
          <w:b w:val="0"/>
          <w:i w:val="0"/>
          <w:sz w:val="24"/>
          <w:szCs w:val="24"/>
        </w:rPr>
      </w:pPr>
      <w:r w:rsidRPr="000A3BC2">
        <w:rPr>
          <w:rFonts w:ascii="Times New Roman" w:hAnsi="Times New Roman" w:cs="Times New Roman"/>
          <w:b w:val="0"/>
          <w:i w:val="0"/>
          <w:sz w:val="24"/>
          <w:szCs w:val="24"/>
        </w:rPr>
        <w:tab/>
        <w:t>He is inhuman meaning that he can do all what it would take him including killing so that he can benefit from a particular product. He noticed that the priest had money , he then purposed that definatly he has to get that money and ploted a deal to kill the priests. He achieved this by pretending  that he was a close friend to the priest and more so a relative and this gave those people around him a thought that these two shared a common ancestral blood.</w:t>
      </w:r>
    </w:p>
    <w:p w:rsidR="000A3BC2" w:rsidRPr="000A3BC2" w:rsidRDefault="000A3BC2" w:rsidP="000A3BC2">
      <w:pPr>
        <w:pStyle w:val="Points"/>
        <w:spacing w:line="480" w:lineRule="auto"/>
        <w:rPr>
          <w:rFonts w:ascii="Times New Roman" w:hAnsi="Times New Roman" w:cs="Times New Roman"/>
          <w:b w:val="0"/>
          <w:i w:val="0"/>
          <w:sz w:val="24"/>
          <w:szCs w:val="24"/>
        </w:rPr>
      </w:pPr>
      <w:r w:rsidRPr="000A3BC2">
        <w:rPr>
          <w:rFonts w:ascii="Times New Roman" w:hAnsi="Times New Roman" w:cs="Times New Roman"/>
          <w:b w:val="0"/>
          <w:i w:val="0"/>
          <w:sz w:val="24"/>
          <w:szCs w:val="24"/>
        </w:rPr>
        <w:t>Not all glitters is gold Through the use of this character , we get to understand that not all willglittter will be termed as gold .this is well explained by the character of Tajima who from the start seemed to be a very good persin but inside him he is a woolf ,in the initial stages he talked so nicely to the priest until he gave him his full trust up to a point of sharing his deep secrets such as revealing what he was carrying in his bag</w:t>
      </w:r>
    </w:p>
    <w:p w:rsidR="000A3BC2" w:rsidRDefault="000A3BC2">
      <w:pPr>
        <w:pStyle w:val="Points"/>
      </w:pPr>
    </w:p>
    <w:p w:rsidR="00C33A32" w:rsidRDefault="007F3E6D">
      <w:pPr>
        <w:pStyle w:val="QuestionNumbered"/>
        <w:numPr>
          <w:ilvl w:val="0"/>
          <w:numId w:val="2"/>
        </w:numPr>
      </w:pPr>
      <w:r>
        <w:rPr>
          <w:rStyle w:val="PageNumber"/>
        </w:rPr>
        <w:t>Read the passage. Then answer the question.</w:t>
      </w:r>
    </w:p>
    <w:p w:rsidR="00C33A32" w:rsidRDefault="007F3E6D">
      <w:pPr>
        <w:pStyle w:val="Heading3"/>
        <w:jc w:val="center"/>
      </w:pPr>
      <w:r>
        <w:rPr>
          <w:rStyle w:val="PageNumber"/>
        </w:rPr>
        <w:lastRenderedPageBreak/>
        <w:t>excerpt from The Truman Doctrine</w:t>
      </w:r>
      <w:r>
        <w:rPr>
          <w:rStyle w:val="PageNumber"/>
          <w:rFonts w:ascii="Arial Unicode MS" w:hAnsi="Arial Unicode MS"/>
          <w:b w:val="0"/>
          <w:bCs w:val="0"/>
        </w:rPr>
        <w:br/>
      </w:r>
      <w:r>
        <w:rPr>
          <w:rStyle w:val="PageNumber"/>
        </w:rPr>
        <w:t>by Harry S. Truman</w:t>
      </w:r>
    </w:p>
    <w:p w:rsidR="00C33A32" w:rsidRDefault="007F3E6D">
      <w:pPr>
        <w:pStyle w:val="ShortPassage"/>
        <w:rPr>
          <w:i/>
          <w:iCs/>
        </w:rPr>
      </w:pPr>
      <w:r>
        <w:rPr>
          <w:i/>
          <w:iCs/>
        </w:rPr>
        <w:t>In 1947 President Harry S. Truman asked Congress to approve his policy of assisting countries that were threatened by communist forces. This policy became known as the Truman Doctrine.</w:t>
      </w:r>
    </w:p>
    <w:p w:rsidR="00C33A32" w:rsidRDefault="007F3E6D">
      <w:pPr>
        <w:pStyle w:val="ShortPassage"/>
      </w:pPr>
      <w:r>
        <w:rPr>
          <w:rStyle w:val="PageNumber"/>
        </w:rPr>
        <w:t xml:space="preserve">I am fully aware of the broad implications involved if the United States extends assistance to Greece and Turkey, and I shall discuss these implications with you at this time. One of the primary objectives of the foreign policy of the United States is the creation of conditions in which we and other nations will be able to work out a way of life free from coercion. This was a fundamental issue in the war with Germany and Japan. Our victory was won over countries which sought to impose their will, and their way of life, upon other nations. </w:t>
      </w:r>
    </w:p>
    <w:p w:rsidR="00C33A32" w:rsidRDefault="007F3E6D">
      <w:pPr>
        <w:pStyle w:val="ShortPassage"/>
      </w:pPr>
      <w:r>
        <w:rPr>
          <w:rStyle w:val="PageNumber"/>
        </w:rPr>
        <w:t xml:space="preserve">To ensure the peaceful development of nations, free from coercion, the United States has taken a leading part in establishing the United Nations. The United Nations is designed to make possible lasting freedom and independence for all its members. We shall not realize our objectives, however, unless we are willing to help free peoples to maintain their free institutions and their national integrity against aggressive movements that seek to impose upon them totalitarian regimes. This is no more than a frank recognition that totalitarian regimes imposed upon free peoples, by direct or indirect aggression, undermine the foundations of international peace, and hence the security of the United States. </w:t>
      </w:r>
    </w:p>
    <w:p w:rsidR="00C33A32" w:rsidRDefault="007F3E6D">
      <w:pPr>
        <w:pStyle w:val="ShortPassage"/>
      </w:pPr>
      <w:r>
        <w:rPr>
          <w:rStyle w:val="PageNumber"/>
        </w:rPr>
        <w:t xml:space="preserve">The peoples of a number of countries of the world have recently had totalitarian regimes forced upon them against their will. The Government of the United States has made frequent protests against coercion and intimidation in violation of the Yalta agreement in Poland, Rumania, and Bulgaria. I must also state that in a number of other countries there have been similar developments. </w:t>
      </w:r>
    </w:p>
    <w:p w:rsidR="00C33A32" w:rsidRDefault="007F3E6D">
      <w:pPr>
        <w:pStyle w:val="ShortPassage"/>
      </w:pPr>
      <w:r>
        <w:rPr>
          <w:rStyle w:val="PageNumber"/>
        </w:rPr>
        <w:t xml:space="preserve">At the present moment in world history nearly every nation must choose between alternative ways of life. The choice is too often not a free one. One way of life is based upon the will of the majority, and is distinguished by free institutions, representative government, free elections, guarantees of individual liberty, freedom of speech and religion, and freedom from political oppression. The second way of life is based upon the will of a minority forcibly imposed upon the majority. It relies upon terror and oppression, a controlled press and radio, fixed elections, and the suppression of personal freedoms. </w:t>
      </w:r>
    </w:p>
    <w:p w:rsidR="00C33A32" w:rsidRDefault="007F3E6D">
      <w:pPr>
        <w:pStyle w:val="ShortPassage"/>
      </w:pPr>
      <w:r>
        <w:rPr>
          <w:rStyle w:val="PageNumber"/>
        </w:rPr>
        <w:t xml:space="preserve">I believe that it must be the policy of the United States to support free peoples who are resisting attempted subjugation by armed minorities or by outside pressures. </w:t>
      </w:r>
    </w:p>
    <w:p w:rsidR="00C33A32" w:rsidRDefault="007F3E6D">
      <w:pPr>
        <w:pStyle w:val="ShortPassage"/>
      </w:pPr>
      <w:r>
        <w:rPr>
          <w:rStyle w:val="PageNumber"/>
        </w:rPr>
        <w:t xml:space="preserve">I believe that we must assist free peoples to work out their own destinies in their own way. </w:t>
      </w:r>
    </w:p>
    <w:p w:rsidR="00C33A32" w:rsidRDefault="007F3E6D">
      <w:pPr>
        <w:pStyle w:val="ShortPassage"/>
      </w:pPr>
      <w:r>
        <w:rPr>
          <w:rStyle w:val="PageNumber"/>
        </w:rPr>
        <w:t>I believe that our help should be primarily through economic and financial aid which is essential to economic stability and orderly political processes.</w:t>
      </w:r>
    </w:p>
    <w:p w:rsidR="00C33A32" w:rsidRDefault="007F3E6D">
      <w:pPr>
        <w:pStyle w:val="Body"/>
      </w:pPr>
      <w:r>
        <w:rPr>
          <w:rStyle w:val="PageNumber"/>
          <w:rFonts w:eastAsia="Arial Unicode MS" w:cs="Arial Unicode MS"/>
        </w:rPr>
        <w:t xml:space="preserve">What is a central idea conveyed in this excerpt from “The Truman Doctrine”? How does Truman use word choice and rhetoric to develop the central idea? In your response, include specific details Truman uses to introduce, support, and shape the central idea. Your response should be at least three paragraphs. </w:t>
      </w:r>
    </w:p>
    <w:p w:rsidR="00C33A32" w:rsidRDefault="007F3E6D">
      <w:pPr>
        <w:pStyle w:val="Body"/>
      </w:pPr>
      <w:r>
        <w:rPr>
          <w:rStyle w:val="PageNumber"/>
          <w:rFonts w:eastAsia="Arial Unicode MS" w:cs="Arial Unicode MS"/>
          <w:lang w:val="de-DE"/>
        </w:rPr>
        <w:t>Answer:</w:t>
      </w:r>
    </w:p>
    <w:p w:rsidR="00C33A32" w:rsidRDefault="007F3E6D">
      <w:pPr>
        <w:pStyle w:val="StudentResponse"/>
      </w:pPr>
      <w:r>
        <w:rPr>
          <w:rStyle w:val="PageNumber"/>
        </w:rPr>
        <w:t>Type your answer here.</w:t>
      </w:r>
    </w:p>
    <w:p w:rsidR="00C33A32" w:rsidRDefault="007F3E6D">
      <w:pPr>
        <w:pStyle w:val="Points"/>
        <w:rPr>
          <w:rStyle w:val="PageNumber"/>
        </w:rPr>
      </w:pPr>
      <w:r>
        <w:rPr>
          <w:rStyle w:val="PageNumber"/>
        </w:rPr>
        <w:t>(Score for Question 3: ___ of 25 points)</w:t>
      </w:r>
    </w:p>
    <w:p w:rsidR="000A3BC2" w:rsidRPr="000A3BC2" w:rsidRDefault="000A3BC2" w:rsidP="000A3BC2">
      <w:pPr>
        <w:pStyle w:val="Points"/>
        <w:spacing w:line="480" w:lineRule="auto"/>
        <w:rPr>
          <w:rFonts w:ascii="Times New Roman" w:hAnsi="Times New Roman" w:cs="Times New Roman"/>
          <w:b w:val="0"/>
          <w:i w:val="0"/>
          <w:sz w:val="24"/>
          <w:szCs w:val="24"/>
        </w:rPr>
      </w:pPr>
      <w:r w:rsidRPr="000A3BC2">
        <w:rPr>
          <w:rFonts w:ascii="Times New Roman" w:hAnsi="Times New Roman" w:cs="Times New Roman"/>
          <w:b w:val="0"/>
          <w:i w:val="0"/>
          <w:sz w:val="24"/>
          <w:szCs w:val="24"/>
        </w:rPr>
        <w:t xml:space="preserve">This exepts tries to described how some people were denied democracy in their countries by their governments or by people from other nations but using the minority groups to influence the whole state. Truman uses the word choice first by calling his people and addressing them about some nations which were undergoing coercion .he explained some example states which were under going this coercion , </w:t>
      </w:r>
      <w:r w:rsidRPr="000A3BC2">
        <w:rPr>
          <w:rFonts w:ascii="Times New Roman" w:hAnsi="Times New Roman" w:cs="Times New Roman"/>
          <w:b w:val="0"/>
          <w:i w:val="0"/>
          <w:sz w:val="24"/>
          <w:szCs w:val="24"/>
        </w:rPr>
        <w:lastRenderedPageBreak/>
        <w:t xml:space="preserve">described thir sufferings and how much they needed support from the nations which hadalready stamblized like united states of America. After exeplaining all that to his people he gave them an opportunity to make choices as to wether they were going to assist or not. </w:t>
      </w:r>
    </w:p>
    <w:p w:rsidR="000A3BC2" w:rsidRPr="000A3BC2" w:rsidRDefault="000A3BC2" w:rsidP="000A3BC2">
      <w:pPr>
        <w:pStyle w:val="Points"/>
        <w:spacing w:line="480" w:lineRule="auto"/>
        <w:rPr>
          <w:rFonts w:ascii="Times New Roman" w:hAnsi="Times New Roman" w:cs="Times New Roman"/>
          <w:b w:val="0"/>
          <w:i w:val="0"/>
          <w:sz w:val="24"/>
          <w:szCs w:val="24"/>
        </w:rPr>
      </w:pPr>
      <w:r w:rsidRPr="000A3BC2">
        <w:rPr>
          <w:rFonts w:ascii="Times New Roman" w:hAnsi="Times New Roman" w:cs="Times New Roman"/>
          <w:b w:val="0"/>
          <w:i w:val="0"/>
          <w:sz w:val="24"/>
          <w:szCs w:val="24"/>
        </w:rPr>
        <w:t xml:space="preserve">He also said that life was based upon two ways  one of them being people living at the will of majority where people would be allowed to elect their government , free from political oppression, freedom of speech and religion as well as free institutions while the second way of life was based on the wi;ll of minority  which was to be imposed to the majority and it was characterized by terror and oppression, , a controlled press and radio, fixed elections, and the suppression of personal freedoms. </w:t>
      </w:r>
    </w:p>
    <w:p w:rsidR="000A3BC2" w:rsidRPr="000A3BC2" w:rsidRDefault="000A3BC2" w:rsidP="000A3BC2">
      <w:pPr>
        <w:pStyle w:val="Points"/>
        <w:spacing w:line="480" w:lineRule="auto"/>
        <w:rPr>
          <w:rFonts w:ascii="Times New Roman" w:hAnsi="Times New Roman" w:cs="Times New Roman"/>
          <w:b w:val="0"/>
          <w:i w:val="0"/>
          <w:sz w:val="24"/>
          <w:szCs w:val="24"/>
        </w:rPr>
      </w:pPr>
      <w:r w:rsidRPr="000A3BC2">
        <w:rPr>
          <w:rFonts w:ascii="Times New Roman" w:hAnsi="Times New Roman" w:cs="Times New Roman"/>
          <w:b w:val="0"/>
          <w:i w:val="0"/>
          <w:sz w:val="24"/>
          <w:szCs w:val="24"/>
        </w:rPr>
        <w:t>Truman uses rtorical as he tries to decide the direction which united states is going to take in assisting the free people , he chooses to guide the people of united states in making policies which as nation they are going to take , therefore rhetorical comes in as way of instisting the policies which he government and the people had decided. For example “I believe that it must be the policy of the United States to support free peoples who are resisting attempted subjugation by armed minorities or by outside pressures.”, “I believe that we must assist free peoples to work out their own destinies in their own way.” , “I believe that our help should be primarily through economic and financial aid which is essential to economic stability and orderly political processes”.</w:t>
      </w:r>
    </w:p>
    <w:p w:rsidR="000A3BC2" w:rsidRDefault="000A3BC2">
      <w:pPr>
        <w:pStyle w:val="Points"/>
      </w:pPr>
    </w:p>
    <w:p w:rsidR="00C33A32" w:rsidRDefault="007F3E6D">
      <w:pPr>
        <w:pStyle w:val="QuestionNumbered"/>
        <w:numPr>
          <w:ilvl w:val="0"/>
          <w:numId w:val="2"/>
        </w:numPr>
      </w:pPr>
      <w:r>
        <w:rPr>
          <w:rStyle w:val="PageNumber"/>
        </w:rPr>
        <w:t>Read the passage. Then answer the question.</w:t>
      </w:r>
    </w:p>
    <w:p w:rsidR="00C33A32" w:rsidRDefault="007F3E6D">
      <w:pPr>
        <w:pStyle w:val="Heading3"/>
        <w:jc w:val="center"/>
      </w:pPr>
      <w:r>
        <w:rPr>
          <w:rStyle w:val="PageNumber"/>
        </w:rPr>
        <w:t>Declaration of Sentiments</w:t>
      </w:r>
    </w:p>
    <w:p w:rsidR="00C33A32" w:rsidRDefault="007F3E6D">
      <w:pPr>
        <w:pStyle w:val="ShortPassage"/>
        <w:rPr>
          <w:i/>
          <w:iCs/>
        </w:rPr>
      </w:pPr>
      <w:r>
        <w:rPr>
          <w:i/>
          <w:iCs/>
        </w:rPr>
        <w:t xml:space="preserve">The Declaration of Sentiments, inspired by the Declaration of Independence, was an outcome of the Seneca Falls Convention, a women’s rights convention held in 1848. This document lists rights that American women should be entitled to, including the right to vote. </w:t>
      </w:r>
    </w:p>
    <w:p w:rsidR="00C33A32" w:rsidRDefault="007F3E6D">
      <w:pPr>
        <w:pStyle w:val="ShortPassage"/>
      </w:pPr>
      <w:r>
        <w:rPr>
          <w:rStyle w:val="PageNumber"/>
        </w:rPr>
        <w:t xml:space="preserve">The history of mankind is a history of repeated injuries and usurpations on the part of man toward woman, having in direct object the establishment of an absolute tyranny over her.  To prove this, let facts be submitted to a candid world. </w:t>
      </w:r>
    </w:p>
    <w:p w:rsidR="00C33A32" w:rsidRDefault="007F3E6D">
      <w:pPr>
        <w:pStyle w:val="ShortPassage"/>
      </w:pPr>
      <w:r>
        <w:rPr>
          <w:rStyle w:val="PageNumber"/>
        </w:rPr>
        <w:t xml:space="preserve">He has never permitted her to exercise her inalienable right to the elective franchise. </w:t>
      </w:r>
    </w:p>
    <w:p w:rsidR="00C33A32" w:rsidRDefault="007F3E6D">
      <w:pPr>
        <w:pStyle w:val="ShortPassage"/>
      </w:pPr>
      <w:r>
        <w:rPr>
          <w:rStyle w:val="PageNumber"/>
        </w:rPr>
        <w:t xml:space="preserve">He has compelled her to submit to laws, in the formation of which she had no voice. </w:t>
      </w:r>
    </w:p>
    <w:p w:rsidR="00C33A32" w:rsidRDefault="007F3E6D">
      <w:pPr>
        <w:pStyle w:val="ShortPassage"/>
      </w:pPr>
      <w:r>
        <w:rPr>
          <w:rStyle w:val="PageNumber"/>
        </w:rPr>
        <w:lastRenderedPageBreak/>
        <w:t xml:space="preserve">He has withheld from her rights which are given to the most ignorant and degraded men—both natives and foreigners. </w:t>
      </w:r>
    </w:p>
    <w:p w:rsidR="00C33A32" w:rsidRDefault="007F3E6D">
      <w:pPr>
        <w:pStyle w:val="ShortPassage"/>
      </w:pPr>
      <w:r>
        <w:rPr>
          <w:rStyle w:val="PageNumber"/>
        </w:rPr>
        <w:t>Having deprived her of this first right of a citizen, the elective franchise, thereby leaving her without representation in the halls of legislation, he has oppressed her on all sides.</w:t>
      </w:r>
    </w:p>
    <w:p w:rsidR="00C33A32" w:rsidRDefault="007F3E6D">
      <w:pPr>
        <w:pStyle w:val="ShortPassage"/>
      </w:pPr>
      <w:r>
        <w:rPr>
          <w:rStyle w:val="PageNumber"/>
        </w:rPr>
        <w:t xml:space="preserve">He has made her, if married, in the eye of the law, civilly dead. </w:t>
      </w:r>
    </w:p>
    <w:p w:rsidR="00C33A32" w:rsidRDefault="007F3E6D">
      <w:pPr>
        <w:pStyle w:val="ShortPassage"/>
      </w:pPr>
      <w:r>
        <w:rPr>
          <w:rStyle w:val="PageNumber"/>
        </w:rPr>
        <w:t xml:space="preserve">He has taken from her all right in property, even to the wages she earns. </w:t>
      </w:r>
    </w:p>
    <w:p w:rsidR="00C33A32" w:rsidRDefault="007F3E6D">
      <w:pPr>
        <w:pStyle w:val="ShortPassage"/>
      </w:pPr>
      <w:r>
        <w:rPr>
          <w:rStyle w:val="PageNumber"/>
        </w:rPr>
        <w:t xml:space="preserve">In the covenant of marriage, she is compelled to promise obedience to her husband, he becoming, to all intents and purposes, her master—the law giving him power to deprive her of her liberty, and to administer chastisement. </w:t>
      </w:r>
    </w:p>
    <w:p w:rsidR="00C33A32" w:rsidRDefault="007F3E6D">
      <w:pPr>
        <w:pStyle w:val="ShortPassage"/>
      </w:pPr>
      <w:r>
        <w:rPr>
          <w:rStyle w:val="PageNumber"/>
        </w:rPr>
        <w:t xml:space="preserve">He has monopolized nearly all the profitable employments, and from those she is permitted to follow, she receives but a scanty remuneration. </w:t>
      </w:r>
    </w:p>
    <w:p w:rsidR="00C33A32" w:rsidRDefault="007F3E6D">
      <w:pPr>
        <w:pStyle w:val="ShortPassage"/>
      </w:pPr>
      <w:r>
        <w:rPr>
          <w:rStyle w:val="PageNumber"/>
        </w:rPr>
        <w:t>He closes against her all the avenues to wealth and distinction, which he considers most honorable to himself. As a teacher of theology, medicine, or law, she is not known.</w:t>
      </w:r>
    </w:p>
    <w:p w:rsidR="00C33A32" w:rsidRDefault="007F3E6D">
      <w:pPr>
        <w:pStyle w:val="ShortPassage"/>
      </w:pPr>
      <w:r>
        <w:rPr>
          <w:rStyle w:val="PageNumber"/>
        </w:rPr>
        <w:t xml:space="preserve">He has denied her the facilities for obtaining a thorough education—all colleges being closed against her. </w:t>
      </w:r>
    </w:p>
    <w:p w:rsidR="00C33A32" w:rsidRDefault="007F3E6D">
      <w:pPr>
        <w:pStyle w:val="ShortPassage"/>
      </w:pPr>
      <w:r>
        <w:rPr>
          <w:rStyle w:val="PageNumber"/>
        </w:rPr>
        <w:t xml:space="preserve">He has endeavored, in every way that he could to destroy her confidence in her own powers, to lessen her self-respect, and to make her willing to lead a dependent and abject life. </w:t>
      </w:r>
    </w:p>
    <w:p w:rsidR="00C33A32" w:rsidRDefault="007F3E6D">
      <w:pPr>
        <w:pStyle w:val="ShortPassage"/>
      </w:pPr>
      <w:r>
        <w:rPr>
          <w:rStyle w:val="PageNumber"/>
        </w:rPr>
        <w:t>Now, in view of this entire disfranchisement of one-half the people of this country, their social and religious degradation,—in view of the unjust laws above mentioned, and because women do feel themselves aggrieved, oppressed, and fraudulently deprived of their most sacred rights, we insist that they have immediate admission to all the rights and privileges which belong to them as citizens of these United States.</w:t>
      </w:r>
    </w:p>
    <w:p w:rsidR="00C33A32" w:rsidRDefault="007F3E6D">
      <w:pPr>
        <w:pStyle w:val="Body"/>
      </w:pPr>
      <w:r>
        <w:rPr>
          <w:rStyle w:val="PageNumber"/>
          <w:rFonts w:eastAsia="Arial Unicode MS" w:cs="Arial Unicode MS"/>
        </w:rPr>
        <w:t xml:space="preserve">What is the purpose of “The Declaration of Sentiments”? What viewpoint does it convey about women’s rights? How does the structure help to convey the purpose and viewpoint? In your response, provide examples of the authors’ use of rhetoric and explain how it helps to advance the purpose and viewpoint of the text. Your response should be at least three complete paragraphs. </w:t>
      </w:r>
    </w:p>
    <w:p w:rsidR="00C33A32" w:rsidRDefault="007F3E6D">
      <w:pPr>
        <w:pStyle w:val="Body"/>
      </w:pPr>
      <w:r>
        <w:rPr>
          <w:rStyle w:val="PageNumber"/>
          <w:rFonts w:eastAsia="Arial Unicode MS" w:cs="Arial Unicode MS"/>
          <w:lang w:val="de-DE"/>
        </w:rPr>
        <w:t>Answer:</w:t>
      </w:r>
    </w:p>
    <w:p w:rsidR="00C33A32" w:rsidRDefault="007F3E6D">
      <w:pPr>
        <w:pStyle w:val="StudentResponse"/>
        <w:rPr>
          <w:rStyle w:val="PageNumber"/>
        </w:rPr>
      </w:pPr>
      <w:r>
        <w:rPr>
          <w:rStyle w:val="PageNumber"/>
        </w:rPr>
        <w:t>Type your answer here.</w:t>
      </w:r>
    </w:p>
    <w:p w:rsidR="000A3BC2" w:rsidRDefault="000A3BC2" w:rsidP="000A3BC2">
      <w:pPr>
        <w:pStyle w:val="StudentResponse"/>
      </w:pPr>
      <w:r>
        <w:t>This is a declearations which is trying to fight for the female gender which is oppressed by the male gender mostly in all sectors right from education sector ,in marriage , earning of property , owning titles in worker places , denial of womens rights in the government and finally He has monopolized nearly all the profitable employments . we can thus say that male chelvianism was the order of the day where man was seen as the only human in this kind of a state. The female gender is so bitter especially after they had realized that they had been sidelined in their own nation.</w:t>
      </w:r>
    </w:p>
    <w:p w:rsidR="000A3BC2" w:rsidRDefault="000A3BC2" w:rsidP="000A3BC2">
      <w:pPr>
        <w:pStyle w:val="StudentResponse"/>
      </w:pPr>
      <w:r>
        <w:t xml:space="preserve">This declearation mainly is trying to suggest that women are human beings just like men  and  once given opportunities they can serve their nation in a better way .this female gender is willing to assist the men in buiding their nation and thus they are demanding to be treated in an equalway as men in field of </w:t>
      </w:r>
      <w:r>
        <w:lastRenderedPageBreak/>
        <w:t>education, creation of wealth , owning of property , voting rights, being recongnized n their proffesions , schools to be opened for them so that they might learn.</w:t>
      </w:r>
    </w:p>
    <w:p w:rsidR="000A3BC2" w:rsidRDefault="000A3BC2" w:rsidP="000A3BC2">
      <w:pPr>
        <w:pStyle w:val="StudentResponse"/>
      </w:pPr>
    </w:p>
    <w:p w:rsidR="000A3BC2" w:rsidRDefault="000A3BC2" w:rsidP="000A3BC2">
      <w:pPr>
        <w:pStyle w:val="StudentResponse"/>
      </w:pPr>
      <w:r>
        <w:tab/>
        <w:t xml:space="preserve"> The writer uses the word  “He has”  in  manner so as to show how the male gender was praised and given all the powers to contral everthing right from the family level and nation as a whole for example “he never permitted her to exercise her inalienable right to the elective franchise,</w:t>
      </w:r>
    </w:p>
    <w:p w:rsidR="000A3BC2" w:rsidRDefault="000A3BC2" w:rsidP="000A3BC2">
      <w:pPr>
        <w:pStyle w:val="StudentResponse"/>
      </w:pPr>
      <w:r>
        <w:t>He has compelled her to submit to laws, in the formation of which she had no voice, He has withheld from her rights which are given to the most ignorant and degraded men—both natives and foreigners.”</w:t>
      </w:r>
    </w:p>
    <w:sectPr w:rsidR="000A3BC2">
      <w:type w:val="continuous"/>
      <w:pgSz w:w="12240" w:h="15840"/>
      <w:pgMar w:top="720" w:right="1080" w:bottom="72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0754" w:rsidRDefault="00470754">
      <w:r>
        <w:separator/>
      </w:r>
    </w:p>
  </w:endnote>
  <w:endnote w:type="continuationSeparator" w:id="0">
    <w:p w:rsidR="00470754" w:rsidRDefault="00470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A32" w:rsidRDefault="007F3E6D">
    <w:pPr>
      <w:pStyle w:val="RunningFoot"/>
      <w:tabs>
        <w:tab w:val="clear" w:pos="10080"/>
        <w:tab w:val="right" w:pos="10060"/>
      </w:tabs>
    </w:pPr>
    <w:r>
      <w:rPr>
        <w:rStyle w:val="PageNumber"/>
      </w:rPr>
      <w:t>© 2016 K12 Inc. All rights reserved.</w:t>
    </w:r>
    <w:r>
      <w:rPr>
        <w:rStyle w:val="PageNumber"/>
      </w:rPr>
      <w:tab/>
      <w:t xml:space="preserve">Page </w:t>
    </w:r>
    <w:r>
      <w:fldChar w:fldCharType="begin"/>
    </w:r>
    <w:r>
      <w:instrText xml:space="preserve"> PAGE </w:instrText>
    </w:r>
    <w:r>
      <w:fldChar w:fldCharType="separate"/>
    </w:r>
    <w:r w:rsidR="00531F2C">
      <w:rPr>
        <w:noProof/>
      </w:rPr>
      <w:t>7</w:t>
    </w:r>
    <w:r>
      <w:fldChar w:fldCharType="end"/>
    </w:r>
    <w:r>
      <w:rPr>
        <w:rStyle w:val="PageNumber"/>
      </w:rPr>
      <w:t xml:space="preserve"> of </w:t>
    </w:r>
    <w:fldSimple w:instr=" NUMPAGES ">
      <w:r w:rsidR="00531F2C">
        <w:rPr>
          <w:noProof/>
        </w:rPr>
        <w:t>7</w:t>
      </w:r>
    </w:fldSimple>
    <w:r>
      <w:rPr>
        <w:rStyle w:val="PageNumber"/>
        <w:rFonts w:ascii="Arial Unicode MS" w:hAnsi="Arial Unicode MS"/>
      </w:rPr>
      <w:br/>
    </w:r>
    <w:r>
      <w:rPr>
        <w:rStyle w:val="PageNumber"/>
      </w:rPr>
      <w:t xml:space="preserve">Copying or </w:t>
    </w:r>
    <w:r>
      <w:t>distributing without K12’s written consent is prohibited.</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0754" w:rsidRDefault="00470754">
      <w:r>
        <w:separator/>
      </w:r>
    </w:p>
  </w:footnote>
  <w:footnote w:type="continuationSeparator" w:id="0">
    <w:p w:rsidR="00470754" w:rsidRDefault="004707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A32" w:rsidRDefault="007F3E6D">
    <w:pPr>
      <w:pStyle w:val="RunningHead"/>
    </w:pPr>
    <w:r>
      <w:rPr>
        <w:rStyle w:val="PageNumber"/>
      </w:rPr>
      <w:t>English | Graded Assignment | Semester B Test, Part 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F56F7"/>
    <w:multiLevelType w:val="hybridMultilevel"/>
    <w:tmpl w:val="6726B880"/>
    <w:numStyleLink w:val="ImportedStyle1"/>
  </w:abstractNum>
  <w:abstractNum w:abstractNumId="1" w15:restartNumberingAfterBreak="0">
    <w:nsid w:val="70A70872"/>
    <w:multiLevelType w:val="hybridMultilevel"/>
    <w:tmpl w:val="6726B880"/>
    <w:styleLink w:val="ImportedStyle1"/>
    <w:lvl w:ilvl="0" w:tplc="832CA302">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0AB2CC16">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22E278E6">
      <w:start w:val="1"/>
      <w:numFmt w:val="lowerRoman"/>
      <w:lvlText w:val="%3."/>
      <w:lvlJc w:val="left"/>
      <w:pPr>
        <w:ind w:left="1800" w:hanging="291"/>
      </w:pPr>
      <w:rPr>
        <w:rFonts w:hAnsi="Arial Unicode MS"/>
        <w:b/>
        <w:bCs/>
        <w:caps w:val="0"/>
        <w:smallCaps w:val="0"/>
        <w:strike w:val="0"/>
        <w:dstrike w:val="0"/>
        <w:outline w:val="0"/>
        <w:emboss w:val="0"/>
        <w:imprint w:val="0"/>
        <w:spacing w:val="0"/>
        <w:w w:val="100"/>
        <w:kern w:val="0"/>
        <w:position w:val="0"/>
        <w:highlight w:val="none"/>
        <w:vertAlign w:val="baseline"/>
      </w:rPr>
    </w:lvl>
    <w:lvl w:ilvl="3" w:tplc="8926FFE6">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E048E72A">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E96ECEEC">
      <w:start w:val="1"/>
      <w:numFmt w:val="lowerRoman"/>
      <w:lvlText w:val="%6."/>
      <w:lvlJc w:val="left"/>
      <w:pPr>
        <w:ind w:left="3960" w:hanging="291"/>
      </w:pPr>
      <w:rPr>
        <w:rFonts w:hAnsi="Arial Unicode MS"/>
        <w:b/>
        <w:bCs/>
        <w:caps w:val="0"/>
        <w:smallCaps w:val="0"/>
        <w:strike w:val="0"/>
        <w:dstrike w:val="0"/>
        <w:outline w:val="0"/>
        <w:emboss w:val="0"/>
        <w:imprint w:val="0"/>
        <w:spacing w:val="0"/>
        <w:w w:val="100"/>
        <w:kern w:val="0"/>
        <w:position w:val="0"/>
        <w:highlight w:val="none"/>
        <w:vertAlign w:val="baseline"/>
      </w:rPr>
    </w:lvl>
    <w:lvl w:ilvl="6" w:tplc="C67C30BA">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D9A05316">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E7AAEC4A">
      <w:start w:val="1"/>
      <w:numFmt w:val="lowerRoman"/>
      <w:lvlText w:val="%9."/>
      <w:lvlJc w:val="left"/>
      <w:pPr>
        <w:ind w:left="6120" w:hanging="291"/>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A32"/>
    <w:rsid w:val="000A3BC2"/>
    <w:rsid w:val="00470754"/>
    <w:rsid w:val="00531F2C"/>
    <w:rsid w:val="007F3E6D"/>
    <w:rsid w:val="00C33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8845E5-6F5F-4982-AB56-63E658A73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paragraph" w:styleId="Heading2">
    <w:name w:val="heading 2"/>
    <w:next w:val="Body"/>
    <w:pPr>
      <w:spacing w:before="60" w:after="120" w:line="380" w:lineRule="atLeast"/>
      <w:outlineLvl w:val="1"/>
    </w:pPr>
    <w:rPr>
      <w:rFonts w:ascii="Arial" w:hAnsi="Arial" w:cs="Arial Unicode MS"/>
      <w:b/>
      <w:bCs/>
      <w:color w:val="000000"/>
      <w:sz w:val="32"/>
      <w:szCs w:val="32"/>
      <w:u w:color="000000"/>
      <w:lang w:val="de-DE"/>
      <w14:textOutline w14:w="0" w14:cap="flat" w14:cmpd="sng" w14:algn="ctr">
        <w14:noFill/>
        <w14:prstDash w14:val="solid"/>
        <w14:bevel/>
      </w14:textOutline>
    </w:rPr>
  </w:style>
  <w:style w:type="paragraph" w:styleId="Heading3">
    <w:name w:val="heading 3"/>
    <w:next w:val="Body"/>
    <w:pPr>
      <w:keepNext/>
      <w:keepLines/>
      <w:spacing w:before="240" w:after="120" w:line="280" w:lineRule="atLeast"/>
      <w:outlineLvl w:val="2"/>
    </w:pPr>
    <w:rPr>
      <w:rFonts w:ascii="Arial" w:hAnsi="Arial" w:cs="Arial Unicode MS"/>
      <w:b/>
      <w:bCs/>
      <w:color w:val="000000"/>
      <w:sz w:val="24"/>
      <w:szCs w:val="24"/>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RunningHead">
    <w:name w:val="Running_Head"/>
    <w:pPr>
      <w:spacing w:after="360" w:line="200" w:lineRule="atLeast"/>
      <w:jc w:val="right"/>
    </w:pPr>
    <w:rPr>
      <w:rFonts w:ascii="Arial" w:hAnsi="Arial" w:cs="Arial Unicode MS"/>
      <w:color w:val="000000"/>
      <w:sz w:val="16"/>
      <w:szCs w:val="16"/>
      <w:u w:color="000000"/>
    </w:rPr>
  </w:style>
  <w:style w:type="character" w:styleId="PageNumber">
    <w:name w:val="page number"/>
    <w:rPr>
      <w:lang w:val="en-US"/>
    </w:rPr>
  </w:style>
  <w:style w:type="paragraph" w:customStyle="1" w:styleId="RunningFoot">
    <w:name w:val="Running_Foot"/>
    <w:pPr>
      <w:pBdr>
        <w:top w:val="single" w:sz="4" w:space="0" w:color="000000"/>
      </w:pBdr>
      <w:tabs>
        <w:tab w:val="right" w:pos="10080"/>
      </w:tabs>
      <w:spacing w:before="360" w:line="200" w:lineRule="atLeast"/>
    </w:pPr>
    <w:rPr>
      <w:rFonts w:ascii="Arial" w:hAnsi="Arial" w:cs="Arial Unicode MS"/>
      <w:color w:val="000000"/>
      <w:sz w:val="16"/>
      <w:szCs w:val="16"/>
      <w:u w:color="000000"/>
    </w:rPr>
  </w:style>
  <w:style w:type="paragraph" w:customStyle="1" w:styleId="NameDate">
    <w:name w:val="Name_Date"/>
    <w:pPr>
      <w:pBdr>
        <w:bottom w:val="single" w:sz="6" w:space="0" w:color="000000"/>
      </w:pBdr>
      <w:spacing w:after="120" w:line="240" w:lineRule="atLeast"/>
    </w:pPr>
    <w:rPr>
      <w:rFonts w:ascii="Arial" w:hAnsi="Arial" w:cs="Arial Unicode MS"/>
      <w:color w:val="000000"/>
      <w:u w:color="000000"/>
    </w:rPr>
  </w:style>
  <w:style w:type="paragraph" w:customStyle="1" w:styleId="Body">
    <w:name w:val="Body"/>
    <w:pPr>
      <w:spacing w:after="120" w:line="240" w:lineRule="atLeast"/>
    </w:pPr>
    <w:rPr>
      <w:rFonts w:ascii="Arial" w:eastAsia="Arial" w:hAnsi="Arial" w:cs="Arial"/>
      <w:color w:val="000000"/>
      <w:u w:color="000000"/>
      <w14:textOutline w14:w="0" w14:cap="flat" w14:cmpd="sng" w14:algn="ctr">
        <w14:noFill/>
        <w14:prstDash w14:val="solid"/>
        <w14:bevel/>
      </w14:textOutline>
    </w:rPr>
  </w:style>
  <w:style w:type="paragraph" w:customStyle="1" w:styleId="Heading">
    <w:name w:val="Heading"/>
    <w:next w:val="Body"/>
    <w:pPr>
      <w:spacing w:before="240" w:line="380" w:lineRule="atLeast"/>
      <w:outlineLvl w:val="0"/>
    </w:pPr>
    <w:rPr>
      <w:rFonts w:ascii="Arial" w:hAnsi="Arial" w:cs="Arial Unicode MS"/>
      <w:b/>
      <w:bCs/>
      <w:i/>
      <w:iCs/>
      <w:color w:val="000000"/>
      <w:spacing w:val="-5"/>
      <w:sz w:val="40"/>
      <w:szCs w:val="40"/>
      <w:u w:color="000000"/>
      <w14:textOutline w14:w="0" w14:cap="flat" w14:cmpd="sng" w14:algn="ctr">
        <w14:noFill/>
        <w14:prstDash w14:val="solid"/>
        <w14:bevel/>
      </w14:textOutline>
    </w:rPr>
  </w:style>
  <w:style w:type="paragraph" w:customStyle="1" w:styleId="TotalScore">
    <w:name w:val="Total_Score"/>
    <w:pPr>
      <w:spacing w:before="240" w:after="240"/>
    </w:pPr>
    <w:rPr>
      <w:rFonts w:ascii="Arial" w:hAnsi="Arial" w:cs="Arial Unicode MS"/>
      <w:b/>
      <w:bCs/>
      <w:color w:val="000000"/>
      <w:u w:color="000000"/>
    </w:rPr>
  </w:style>
  <w:style w:type="paragraph" w:customStyle="1" w:styleId="Points">
    <w:name w:val="Points"/>
    <w:pPr>
      <w:spacing w:after="120" w:line="300" w:lineRule="atLeast"/>
    </w:pPr>
    <w:rPr>
      <w:rFonts w:ascii="Arial" w:hAnsi="Arial" w:cs="Arial Unicode MS"/>
      <w:b/>
      <w:bCs/>
      <w:i/>
      <w:iCs/>
      <w:color w:val="000000"/>
      <w:sz w:val="16"/>
      <w:szCs w:val="16"/>
      <w:u w:color="000000"/>
    </w:rPr>
  </w:style>
  <w:style w:type="paragraph" w:customStyle="1" w:styleId="QuestionNumbered">
    <w:name w:val="Question_Numbered"/>
    <w:pPr>
      <w:tabs>
        <w:tab w:val="left" w:pos="360"/>
      </w:tabs>
      <w:spacing w:after="120" w:line="240" w:lineRule="atLeast"/>
    </w:pPr>
    <w:rPr>
      <w:rFonts w:ascii="Arial" w:hAnsi="Arial" w:cs="Arial Unicode MS"/>
      <w:color w:val="000000"/>
      <w:u w:color="000000"/>
    </w:rPr>
  </w:style>
  <w:style w:type="numbering" w:customStyle="1" w:styleId="ImportedStyle1">
    <w:name w:val="Imported Style 1"/>
    <w:pPr>
      <w:numPr>
        <w:numId w:val="1"/>
      </w:numPr>
    </w:pPr>
  </w:style>
  <w:style w:type="paragraph" w:customStyle="1" w:styleId="ShortPassage">
    <w:name w:val="Short_Passage"/>
    <w:pPr>
      <w:spacing w:after="120" w:line="240" w:lineRule="atLeast"/>
      <w:ind w:left="720"/>
    </w:pPr>
    <w:rPr>
      <w:rFonts w:ascii="Arial" w:hAnsi="Arial" w:cs="Arial Unicode MS"/>
      <w:color w:val="000000"/>
      <w:u w:color="000000"/>
    </w:rPr>
  </w:style>
  <w:style w:type="paragraph" w:customStyle="1" w:styleId="StudentResponse">
    <w:name w:val="Student_Response"/>
    <w:pPr>
      <w:spacing w:line="480" w:lineRule="auto"/>
    </w:pPr>
    <w:rPr>
      <w:rFonts w:cs="Arial Unicode M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2847</Words>
  <Characters>16232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2020-05-05T22:38:00Z</dcterms:created>
  <dcterms:modified xsi:type="dcterms:W3CDTF">2020-05-05T22:38:00Z</dcterms:modified>
</cp:coreProperties>
</file>